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1BE" w:rsidRPr="00E25A5C" w:rsidRDefault="007A41BE" w:rsidP="007A41BE">
      <w:pPr>
        <w:tabs>
          <w:tab w:val="left" w:pos="6870"/>
        </w:tabs>
        <w:ind w:left="2520"/>
        <w:rPr>
          <w:rFonts w:ascii="Calibri" w:hAnsi="Calibri"/>
          <w:b/>
          <w:sz w:val="40"/>
          <w:szCs w:val="40"/>
        </w:rPr>
      </w:pPr>
      <w:r w:rsidRPr="00E25A5C">
        <w:rPr>
          <w:rFonts w:ascii="Calibri" w:hAnsi="Calibri"/>
          <w:b/>
          <w:sz w:val="40"/>
          <w:szCs w:val="40"/>
        </w:rPr>
        <w:t>Banden</w:t>
      </w:r>
    </w:p>
    <w:p w:rsidR="007A41BE" w:rsidRDefault="007A41BE" w:rsidP="007A41BE">
      <w:pPr>
        <w:tabs>
          <w:tab w:val="left" w:pos="6870"/>
        </w:tabs>
        <w:rPr>
          <w:rFonts w:ascii="Calibri" w:hAnsi="Calibri"/>
          <w:b/>
        </w:rPr>
      </w:pPr>
    </w:p>
    <w:p w:rsidR="007A41BE" w:rsidRDefault="007A41BE" w:rsidP="007A41BE">
      <w:pPr>
        <w:tabs>
          <w:tab w:val="left" w:pos="6870"/>
        </w:tabs>
        <w:rPr>
          <w:rFonts w:ascii="Calibri" w:hAnsi="Calibri"/>
        </w:rPr>
      </w:pPr>
      <w:r>
        <w:rPr>
          <w:rFonts w:ascii="Calibri" w:hAnsi="Calibri"/>
        </w:rPr>
        <w:t>De banden dragen de trekker en zorgen ervoor dat de kracht van de trekker over wordt gebracht op de grond. En zorgen ook voor vering. De banden zijn opgebouwd vanuit het karkas. Dit karkas bestaat uit koordlagen die van nylon, staaldraad of rayon kunnen zijn.</w:t>
      </w:r>
    </w:p>
    <w:p w:rsidR="007A41BE" w:rsidRDefault="007A41BE" w:rsidP="007A41BE">
      <w:pPr>
        <w:tabs>
          <w:tab w:val="left" w:pos="6870"/>
        </w:tabs>
        <w:rPr>
          <w:rFonts w:ascii="Calibri" w:hAnsi="Calibri"/>
        </w:rPr>
      </w:pPr>
    </w:p>
    <w:p w:rsidR="007A41BE" w:rsidRPr="00E25A5C" w:rsidRDefault="007A41BE" w:rsidP="007A41BE">
      <w:pPr>
        <w:tabs>
          <w:tab w:val="left" w:pos="6870"/>
        </w:tabs>
        <w:rPr>
          <w:rFonts w:ascii="Calibri" w:hAnsi="Calibri"/>
          <w:b/>
          <w:u w:val="single"/>
        </w:rPr>
      </w:pPr>
      <w:r w:rsidRPr="00E25A5C">
        <w:rPr>
          <w:rFonts w:ascii="Calibri" w:hAnsi="Calibri"/>
          <w:b/>
          <w:u w:val="single"/>
        </w:rPr>
        <w:t>9.1 Radiaal en Diagonaal:</w:t>
      </w:r>
    </w:p>
    <w:p w:rsidR="007A41BE" w:rsidRPr="00E25A5C" w:rsidRDefault="007A41BE" w:rsidP="007A41BE">
      <w:pPr>
        <w:tabs>
          <w:tab w:val="left" w:pos="6870"/>
        </w:tabs>
        <w:rPr>
          <w:rFonts w:ascii="Calibri" w:hAnsi="Calibri"/>
          <w:b/>
          <w:u w:val="single"/>
        </w:rPr>
      </w:pPr>
    </w:p>
    <w:p w:rsidR="007A41BE" w:rsidRDefault="007A41BE" w:rsidP="007A41BE">
      <w:pPr>
        <w:tabs>
          <w:tab w:val="left" w:pos="6870"/>
        </w:tabs>
        <w:rPr>
          <w:rFonts w:ascii="Calibri" w:hAnsi="Calibri"/>
        </w:rPr>
      </w:pPr>
      <w:r>
        <w:rPr>
          <w:rFonts w:ascii="Calibri" w:hAnsi="Calibri"/>
        </w:rPr>
        <w:t>De koordlagen in een band kunnen diagonaal of radiaal in de band aanwezig zijn. De banden worden daarom radiaal- of diagonaalbanden genoemd.</w:t>
      </w: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r>
        <w:rPr>
          <w:rFonts w:ascii="Calibri" w:hAnsi="Calibri"/>
          <w:noProof/>
        </w:rPr>
        <w:drawing>
          <wp:inline distT="0" distB="0" distL="0" distR="0">
            <wp:extent cx="5753100" cy="3686175"/>
            <wp:effectExtent l="1905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srcRect/>
                    <a:stretch>
                      <a:fillRect/>
                    </a:stretch>
                  </pic:blipFill>
                  <pic:spPr bwMode="auto">
                    <a:xfrm>
                      <a:off x="0" y="0"/>
                      <a:ext cx="5753100" cy="3686175"/>
                    </a:xfrm>
                    <a:prstGeom prst="rect">
                      <a:avLst/>
                    </a:prstGeom>
                    <a:noFill/>
                    <a:ln w="9525">
                      <a:noFill/>
                      <a:miter lim="800000"/>
                      <a:headEnd/>
                      <a:tailEnd/>
                    </a:ln>
                  </pic:spPr>
                </pic:pic>
              </a:graphicData>
            </a:graphic>
          </wp:inline>
        </w:drawing>
      </w: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r>
        <w:rPr>
          <w:rFonts w:ascii="Calibri" w:hAnsi="Calibri"/>
        </w:rPr>
        <w:t xml:space="preserve">Zoals je in de bovenstaande afbeelding kunt zien zitten bij de radiaal band de koordlagen recht over de </w:t>
      </w:r>
      <w:proofErr w:type="spellStart"/>
      <w:r>
        <w:rPr>
          <w:rFonts w:ascii="Calibri" w:hAnsi="Calibri"/>
        </w:rPr>
        <w:t>bolling</w:t>
      </w:r>
      <w:proofErr w:type="spellEnd"/>
      <w:r>
        <w:rPr>
          <w:rFonts w:ascii="Calibri" w:hAnsi="Calibri"/>
        </w:rPr>
        <w:t xml:space="preserve"> van de één naar de andere kant van de band. Dit zorgt ervoor dat de band soepel blijft, minder snel slipt en minder slijt. Hoe meer koordlagen zich in de band bevinden hoe sterker de band wordt. Het aantal koordlagen staat ook aangegeven op de band, dit is namelijk het </w:t>
      </w:r>
      <w:proofErr w:type="spellStart"/>
      <w:r>
        <w:rPr>
          <w:rFonts w:ascii="Calibri" w:hAnsi="Calibri"/>
        </w:rPr>
        <w:t>ply</w:t>
      </w:r>
      <w:proofErr w:type="spellEnd"/>
      <w:r>
        <w:rPr>
          <w:rFonts w:ascii="Calibri" w:hAnsi="Calibri"/>
        </w:rPr>
        <w:t xml:space="preserve"> getal. Verder staan op de band, de bandenmaat, soort profiel, draagvermogen, toepassingsgebied en snelheidsindex. </w:t>
      </w:r>
    </w:p>
    <w:p w:rsidR="007A41BE" w:rsidRDefault="007A41BE" w:rsidP="007A41BE">
      <w:pPr>
        <w:tabs>
          <w:tab w:val="left" w:pos="6870"/>
        </w:tabs>
        <w:rPr>
          <w:rFonts w:ascii="Calibri" w:hAnsi="Calibri"/>
        </w:rPr>
      </w:pPr>
    </w:p>
    <w:p w:rsidR="007A41BE" w:rsidRPr="00E25A5C" w:rsidRDefault="007A41BE" w:rsidP="007A41BE">
      <w:pPr>
        <w:tabs>
          <w:tab w:val="left" w:pos="6870"/>
        </w:tabs>
        <w:rPr>
          <w:rFonts w:ascii="Calibri" w:hAnsi="Calibri"/>
          <w:b/>
          <w:u w:val="single"/>
        </w:rPr>
      </w:pPr>
      <w:r w:rsidRPr="00E25A5C">
        <w:rPr>
          <w:rFonts w:ascii="Calibri" w:hAnsi="Calibri"/>
          <w:b/>
          <w:u w:val="single"/>
        </w:rPr>
        <w:t>9.2 Bandenmaten:</w:t>
      </w:r>
    </w:p>
    <w:p w:rsidR="007A41BE" w:rsidRDefault="007A41BE" w:rsidP="007A41BE">
      <w:pPr>
        <w:tabs>
          <w:tab w:val="left" w:pos="6870"/>
        </w:tabs>
        <w:rPr>
          <w:rFonts w:ascii="Calibri" w:hAnsi="Calibri"/>
          <w:u w:val="single"/>
        </w:rPr>
      </w:pPr>
    </w:p>
    <w:p w:rsidR="007A41BE" w:rsidRDefault="007A41BE" w:rsidP="007A41BE">
      <w:pPr>
        <w:tabs>
          <w:tab w:val="left" w:pos="6870"/>
        </w:tabs>
        <w:rPr>
          <w:rFonts w:ascii="Calibri" w:hAnsi="Calibri"/>
        </w:rPr>
      </w:pPr>
      <w:r>
        <w:rPr>
          <w:rFonts w:ascii="Calibri" w:hAnsi="Calibri"/>
        </w:rPr>
        <w:t>De bandenmaten worden op verschillende manieren weergegeven. Tegenwoordig kom je vaak de maten in millimeters tegen, maar soms ook in inches. Dus als op een achterband bijvoorbeeld 520/70R34 is dit een radiale band met de volgende afmetingen:</w:t>
      </w:r>
    </w:p>
    <w:p w:rsidR="007A41BE" w:rsidRDefault="007A41BE" w:rsidP="007A41BE">
      <w:pPr>
        <w:numPr>
          <w:ilvl w:val="0"/>
          <w:numId w:val="3"/>
        </w:numPr>
        <w:tabs>
          <w:tab w:val="left" w:pos="6870"/>
        </w:tabs>
        <w:rPr>
          <w:rFonts w:ascii="Calibri" w:hAnsi="Calibri"/>
        </w:rPr>
      </w:pPr>
      <w:r>
        <w:rPr>
          <w:rFonts w:ascii="Calibri" w:hAnsi="Calibri"/>
        </w:rPr>
        <w:t xml:space="preserve">Breedte: </w:t>
      </w:r>
      <w:smartTag w:uri="urn:schemas-microsoft-com:office:smarttags" w:element="metricconverter">
        <w:smartTagPr>
          <w:attr w:name="ProductID" w:val="520 mm"/>
        </w:smartTagPr>
        <w:r>
          <w:rPr>
            <w:rFonts w:ascii="Calibri" w:hAnsi="Calibri"/>
          </w:rPr>
          <w:t>520 mm</w:t>
        </w:r>
      </w:smartTag>
    </w:p>
    <w:p w:rsidR="007A41BE" w:rsidRDefault="007A41BE" w:rsidP="007A41BE">
      <w:pPr>
        <w:numPr>
          <w:ilvl w:val="0"/>
          <w:numId w:val="3"/>
        </w:numPr>
        <w:tabs>
          <w:tab w:val="left" w:pos="6870"/>
        </w:tabs>
        <w:rPr>
          <w:rFonts w:ascii="Calibri" w:hAnsi="Calibri"/>
        </w:rPr>
      </w:pPr>
      <w:r>
        <w:rPr>
          <w:rFonts w:ascii="Calibri" w:hAnsi="Calibri"/>
        </w:rPr>
        <w:t xml:space="preserve">Hoogte: is 70% van </w:t>
      </w:r>
      <w:smartTag w:uri="urn:schemas-microsoft-com:office:smarttags" w:element="metricconverter">
        <w:smartTagPr>
          <w:attr w:name="ProductID" w:val="520 mm"/>
        </w:smartTagPr>
        <w:r>
          <w:rPr>
            <w:rFonts w:ascii="Calibri" w:hAnsi="Calibri"/>
          </w:rPr>
          <w:t>520 mm</w:t>
        </w:r>
      </w:smartTag>
    </w:p>
    <w:p w:rsidR="007A41BE" w:rsidRDefault="007A41BE" w:rsidP="007A41BE">
      <w:pPr>
        <w:numPr>
          <w:ilvl w:val="0"/>
          <w:numId w:val="3"/>
        </w:numPr>
        <w:tabs>
          <w:tab w:val="left" w:pos="6870"/>
        </w:tabs>
        <w:rPr>
          <w:rFonts w:ascii="Calibri" w:hAnsi="Calibri"/>
        </w:rPr>
      </w:pPr>
      <w:r>
        <w:rPr>
          <w:rFonts w:ascii="Calibri" w:hAnsi="Calibri"/>
        </w:rPr>
        <w:t xml:space="preserve">Velgdiameter: </w:t>
      </w:r>
      <w:smartTag w:uri="urn:schemas-microsoft-com:office:smarttags" w:element="metricconverter">
        <w:smartTagPr>
          <w:attr w:name="ProductID" w:val="34 inch"/>
        </w:smartTagPr>
        <w:r>
          <w:rPr>
            <w:rFonts w:ascii="Calibri" w:hAnsi="Calibri"/>
          </w:rPr>
          <w:t>34 inch</w:t>
        </w:r>
      </w:smartTag>
    </w:p>
    <w:p w:rsidR="007A41BE" w:rsidRDefault="007A41BE" w:rsidP="007A41BE">
      <w:pPr>
        <w:tabs>
          <w:tab w:val="left" w:pos="6870"/>
        </w:tabs>
        <w:rPr>
          <w:rFonts w:ascii="Calibri" w:hAnsi="Calibri"/>
        </w:rPr>
      </w:pPr>
      <w:r>
        <w:rPr>
          <w:rFonts w:ascii="Calibri" w:hAnsi="Calibri"/>
        </w:rPr>
        <w:lastRenderedPageBreak/>
        <w:t xml:space="preserve">Je hebt ook banden met de maat: 18.4 R 38, hierbij geeft 18,4 de breedte aan in inches, en 38 de diameter van de velg, waar de band op gemonteerd moet worden. </w:t>
      </w:r>
    </w:p>
    <w:p w:rsidR="007A41BE" w:rsidRDefault="007A41BE" w:rsidP="007A41BE">
      <w:pPr>
        <w:tabs>
          <w:tab w:val="left" w:pos="6870"/>
        </w:tabs>
        <w:rPr>
          <w:rFonts w:ascii="Calibri" w:hAnsi="Calibri"/>
        </w:rPr>
      </w:pPr>
    </w:p>
    <w:p w:rsidR="007A41BE" w:rsidRPr="00E37667" w:rsidRDefault="007A41BE" w:rsidP="007A41BE">
      <w:pPr>
        <w:tabs>
          <w:tab w:val="left" w:pos="6870"/>
        </w:tabs>
        <w:rPr>
          <w:rFonts w:ascii="Calibri" w:hAnsi="Calibri"/>
        </w:rPr>
      </w:pPr>
      <w:r>
        <w:rPr>
          <w:rFonts w:ascii="Calibri" w:hAnsi="Calibri"/>
          <w:noProof/>
        </w:rPr>
        <w:drawing>
          <wp:inline distT="0" distB="0" distL="0" distR="0">
            <wp:extent cx="5762625" cy="7981950"/>
            <wp:effectExtent l="1905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srcRect/>
                    <a:stretch>
                      <a:fillRect/>
                    </a:stretch>
                  </pic:blipFill>
                  <pic:spPr bwMode="auto">
                    <a:xfrm>
                      <a:off x="0" y="0"/>
                      <a:ext cx="5762625" cy="7981950"/>
                    </a:xfrm>
                    <a:prstGeom prst="rect">
                      <a:avLst/>
                    </a:prstGeom>
                    <a:noFill/>
                    <a:ln w="9525">
                      <a:noFill/>
                      <a:miter lim="800000"/>
                      <a:headEnd/>
                      <a:tailEnd/>
                    </a:ln>
                  </pic:spPr>
                </pic:pic>
              </a:graphicData>
            </a:graphic>
          </wp:inline>
        </w:drawing>
      </w:r>
    </w:p>
    <w:p w:rsidR="007A41BE" w:rsidRDefault="007A41BE" w:rsidP="007A41BE">
      <w:pPr>
        <w:tabs>
          <w:tab w:val="left" w:pos="6870"/>
        </w:tabs>
        <w:rPr>
          <w:rFonts w:ascii="Calibri" w:hAnsi="Calibri"/>
          <w:u w:val="single"/>
        </w:rPr>
      </w:pPr>
    </w:p>
    <w:p w:rsidR="007A41BE" w:rsidRPr="00E25A5C" w:rsidRDefault="007A41BE" w:rsidP="007A41BE">
      <w:pPr>
        <w:tabs>
          <w:tab w:val="left" w:pos="6870"/>
        </w:tabs>
        <w:rPr>
          <w:rFonts w:ascii="Calibri" w:hAnsi="Calibri"/>
          <w:b/>
          <w:u w:val="single"/>
        </w:rPr>
      </w:pPr>
      <w:r>
        <w:rPr>
          <w:rFonts w:ascii="Calibri" w:hAnsi="Calibri"/>
          <w:b/>
          <w:u w:val="single"/>
        </w:rPr>
        <w:lastRenderedPageBreak/>
        <w:br/>
      </w:r>
      <w:r>
        <w:rPr>
          <w:rFonts w:ascii="Calibri" w:hAnsi="Calibri"/>
          <w:b/>
          <w:u w:val="single"/>
        </w:rPr>
        <w:br/>
      </w:r>
      <w:r>
        <w:rPr>
          <w:rFonts w:ascii="Calibri" w:hAnsi="Calibri"/>
          <w:b/>
          <w:u w:val="single"/>
        </w:rPr>
        <w:br/>
      </w:r>
      <w:r w:rsidRPr="00E25A5C">
        <w:rPr>
          <w:rFonts w:ascii="Calibri" w:hAnsi="Calibri"/>
          <w:b/>
          <w:u w:val="single"/>
        </w:rPr>
        <w:t>9.3 Bandenspanning:</w:t>
      </w:r>
    </w:p>
    <w:p w:rsidR="007A41BE" w:rsidRDefault="007A41BE" w:rsidP="007A41BE">
      <w:pPr>
        <w:tabs>
          <w:tab w:val="left" w:pos="6870"/>
        </w:tabs>
        <w:rPr>
          <w:rFonts w:ascii="Calibri" w:hAnsi="Calibri"/>
          <w:u w:val="single"/>
        </w:rPr>
      </w:pPr>
    </w:p>
    <w:p w:rsidR="007A41BE" w:rsidRDefault="007A41BE" w:rsidP="007A41BE">
      <w:pPr>
        <w:tabs>
          <w:tab w:val="left" w:pos="6870"/>
        </w:tabs>
        <w:rPr>
          <w:rFonts w:ascii="Calibri" w:hAnsi="Calibri"/>
        </w:rPr>
      </w:pPr>
      <w:r>
        <w:rPr>
          <w:rFonts w:ascii="Calibri" w:hAnsi="Calibri"/>
        </w:rPr>
        <w:t xml:space="preserve">Tegenwoordig wordt er steeds meer gekeken naar verdichting van de bodem. Hierbij spelen de breedte van de band en de spanning een grote rol. Hieronder staat een </w:t>
      </w:r>
      <w:proofErr w:type="spellStart"/>
      <w:r>
        <w:rPr>
          <w:rFonts w:ascii="Calibri" w:hAnsi="Calibri"/>
        </w:rPr>
        <w:t>verdichtingstabel</w:t>
      </w:r>
      <w:proofErr w:type="spellEnd"/>
      <w:r>
        <w:rPr>
          <w:rFonts w:ascii="Calibri" w:hAnsi="Calibri"/>
        </w:rPr>
        <w:t xml:space="preserve">, die de verdichting bij de verschillende bandenspanningen en de verschillende banden laten zien. </w:t>
      </w:r>
    </w:p>
    <w:p w:rsidR="007A41BE" w:rsidRDefault="007A41BE" w:rsidP="007A41BE">
      <w:pPr>
        <w:tabs>
          <w:tab w:val="left" w:pos="6870"/>
        </w:tabs>
        <w:jc w:val="center"/>
      </w:pPr>
      <w:r>
        <w:rPr>
          <w:noProof/>
        </w:rPr>
        <w:drawing>
          <wp:inline distT="0" distB="0" distL="0" distR="0">
            <wp:extent cx="3381375" cy="2190750"/>
            <wp:effectExtent l="1905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3381375" cy="2190750"/>
                    </a:xfrm>
                    <a:prstGeom prst="rect">
                      <a:avLst/>
                    </a:prstGeom>
                    <a:noFill/>
                    <a:ln w="9525">
                      <a:noFill/>
                      <a:miter lim="800000"/>
                      <a:headEnd/>
                      <a:tailEnd/>
                    </a:ln>
                    <a:effectLst/>
                  </pic:spPr>
                </pic:pic>
              </a:graphicData>
            </a:graphic>
          </wp:inline>
        </w:drawing>
      </w:r>
    </w:p>
    <w:p w:rsidR="007A41BE" w:rsidRDefault="007A41BE" w:rsidP="007A41BE">
      <w:pPr>
        <w:tabs>
          <w:tab w:val="left" w:pos="6870"/>
        </w:tabs>
        <w:jc w:val="center"/>
      </w:pPr>
    </w:p>
    <w:p w:rsidR="007A41BE" w:rsidRDefault="007A41BE" w:rsidP="007A41BE">
      <w:pPr>
        <w:tabs>
          <w:tab w:val="left" w:pos="6870"/>
        </w:tabs>
        <w:rPr>
          <w:rFonts w:ascii="Calibri" w:hAnsi="Calibri"/>
        </w:rPr>
      </w:pPr>
      <w:r>
        <w:rPr>
          <w:rFonts w:ascii="Calibri" w:hAnsi="Calibri"/>
        </w:rPr>
        <w:t>Als je de juiste bandenspanning kiest, heeft dit vele voordelen, in het onderstaande schema kun je het terug vinden.</w:t>
      </w: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Pr="0059589A" w:rsidRDefault="007A41BE" w:rsidP="007A41BE">
      <w:pPr>
        <w:tabs>
          <w:tab w:val="left" w:pos="6870"/>
        </w:tabs>
        <w:rPr>
          <w:rFonts w:ascii="Calibri" w:hAnsi="Calibri"/>
        </w:rPr>
      </w:pPr>
      <w:r>
        <w:rPr>
          <w:rFonts w:ascii="Calibri" w:hAnsi="Calibri"/>
          <w:noProof/>
        </w:rPr>
        <w:drawing>
          <wp:inline distT="0" distB="0" distL="0" distR="0">
            <wp:extent cx="5710555" cy="3373120"/>
            <wp:effectExtent l="1905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10555" cy="3373120"/>
                    </a:xfrm>
                    <a:prstGeom prst="rect">
                      <a:avLst/>
                    </a:prstGeom>
                    <a:noFill/>
                    <a:ln w="9525">
                      <a:noFill/>
                      <a:miter lim="800000"/>
                      <a:headEnd/>
                      <a:tailEnd/>
                    </a:ln>
                    <a:effectLst/>
                  </pic:spPr>
                </pic:pic>
              </a:graphicData>
            </a:graphic>
          </wp:inline>
        </w:drawing>
      </w: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r>
        <w:rPr>
          <w:rFonts w:ascii="Calibri" w:hAnsi="Calibri"/>
        </w:rPr>
        <w:t xml:space="preserve">Bij het oppompen van de band is het </w:t>
      </w:r>
      <w:proofErr w:type="spellStart"/>
      <w:r>
        <w:rPr>
          <w:rFonts w:ascii="Calibri" w:hAnsi="Calibri"/>
        </w:rPr>
        <w:t>het</w:t>
      </w:r>
      <w:proofErr w:type="spellEnd"/>
      <w:r>
        <w:rPr>
          <w:rFonts w:ascii="Calibri" w:hAnsi="Calibri"/>
        </w:rPr>
        <w:t xml:space="preserve"> beste om zo ver mogelijk van de band af te gaan zitten. Dus kun je het beste een bandenpomp gebruiken waarbij er een lange slang tussen ventiel en meter zit. Vergeet het vastdraaien van het ventieldopje niet, omdat er anders vuil in het ventiel gaat zitten en de band leeg loopt. Controleer de banden af en toe is of ze niet scheef afslijten, is dit wel het geval dan kan er iets niet goed zijn met de wielstanden, laat dit controleren, want het goed zetten van deze standen is goedkoper dan nieuwe banden. Let ook op scheuren in de band of velg, en of alle bouten nog goed vast zitten, zodat ze niet los lopen tijdens het rijden. </w:t>
      </w: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rPr>
          <w:rFonts w:ascii="Calibri" w:hAnsi="Calibri"/>
        </w:rPr>
      </w:pPr>
    </w:p>
    <w:p w:rsidR="007A41BE" w:rsidRDefault="007A41BE" w:rsidP="007A41BE">
      <w:pPr>
        <w:tabs>
          <w:tab w:val="left" w:pos="6870"/>
        </w:tabs>
        <w:jc w:val="center"/>
        <w:rPr>
          <w:rFonts w:ascii="Calibri" w:hAnsi="Calibri"/>
        </w:rPr>
      </w:pPr>
      <w:r>
        <w:rPr>
          <w:rFonts w:ascii="Calibri" w:hAnsi="Calibri"/>
          <w:noProof/>
        </w:rPr>
        <w:drawing>
          <wp:inline distT="0" distB="0" distL="0" distR="0">
            <wp:extent cx="4810125" cy="5219700"/>
            <wp:effectExtent l="19050" t="0" r="9525"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a:stretch>
                      <a:fillRect/>
                    </a:stretch>
                  </pic:blipFill>
                  <pic:spPr bwMode="auto">
                    <a:xfrm>
                      <a:off x="0" y="0"/>
                      <a:ext cx="4810125" cy="5219700"/>
                    </a:xfrm>
                    <a:prstGeom prst="rect">
                      <a:avLst/>
                    </a:prstGeom>
                    <a:noFill/>
                    <a:ln w="9525">
                      <a:noFill/>
                      <a:miter lim="800000"/>
                      <a:headEnd/>
                      <a:tailEnd/>
                    </a:ln>
                  </pic:spPr>
                </pic:pic>
              </a:graphicData>
            </a:graphic>
          </wp:inline>
        </w:drawing>
      </w:r>
    </w:p>
    <w:p w:rsidR="007A41BE" w:rsidRDefault="007A41BE" w:rsidP="007A41BE">
      <w:pPr>
        <w:tabs>
          <w:tab w:val="left" w:pos="6870"/>
        </w:tabs>
        <w:jc w:val="center"/>
        <w:rPr>
          <w:rFonts w:ascii="Calibri" w:hAnsi="Calibri"/>
        </w:rPr>
      </w:pPr>
    </w:p>
    <w:p w:rsidR="007A41BE" w:rsidRDefault="007A41BE" w:rsidP="007A41BE">
      <w:pPr>
        <w:tabs>
          <w:tab w:val="left" w:pos="6870"/>
        </w:tabs>
        <w:jc w:val="center"/>
        <w:rPr>
          <w:rFonts w:ascii="Calibri" w:hAnsi="Calibri"/>
        </w:rPr>
      </w:pPr>
    </w:p>
    <w:p w:rsidR="007A41BE" w:rsidRDefault="007A41BE" w:rsidP="007A41BE">
      <w:pPr>
        <w:tabs>
          <w:tab w:val="left" w:pos="6870"/>
        </w:tabs>
        <w:jc w:val="center"/>
        <w:rPr>
          <w:rFonts w:ascii="Calibri" w:hAnsi="Calibri"/>
        </w:rPr>
      </w:pPr>
    </w:p>
    <w:p w:rsidR="00957DA9" w:rsidRPr="007A41BE" w:rsidRDefault="00957DA9" w:rsidP="007A41BE"/>
    <w:sectPr w:rsidR="00957DA9" w:rsidRPr="007A41BE" w:rsidSect="00957DA9">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78E" w:rsidRDefault="00F9578E" w:rsidP="00F9578E">
      <w:r>
        <w:separator/>
      </w:r>
    </w:p>
  </w:endnote>
  <w:endnote w:type="continuationSeparator" w:id="0">
    <w:p w:rsidR="00F9578E" w:rsidRDefault="00F9578E" w:rsidP="00F957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3065"/>
      <w:docPartObj>
        <w:docPartGallery w:val="Page Numbers (Bottom of Page)"/>
        <w:docPartUnique/>
      </w:docPartObj>
    </w:sdtPr>
    <w:sdtContent>
      <w:p w:rsidR="00F9578E" w:rsidRDefault="00F9578E">
        <w:pPr>
          <w:pStyle w:val="Voettekst"/>
          <w:jc w:val="right"/>
        </w:pPr>
        <w:fldSimple w:instr=" PAGE   \* MERGEFORMAT ">
          <w:r w:rsidR="007A41BE">
            <w:rPr>
              <w:noProof/>
            </w:rPr>
            <w:t>1</w:t>
          </w:r>
        </w:fldSimple>
      </w:p>
    </w:sdtContent>
  </w:sdt>
  <w:p w:rsidR="00F9578E" w:rsidRDefault="00F9578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78E" w:rsidRDefault="00F9578E" w:rsidP="00F9578E">
      <w:r>
        <w:separator/>
      </w:r>
    </w:p>
  </w:footnote>
  <w:footnote w:type="continuationSeparator" w:id="0">
    <w:p w:rsidR="00F9578E" w:rsidRDefault="00F9578E" w:rsidP="00F957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C4783"/>
    <w:multiLevelType w:val="hybridMultilevel"/>
    <w:tmpl w:val="AA7A7CE8"/>
    <w:lvl w:ilvl="0" w:tplc="5ED210D8">
      <w:start w:val="9"/>
      <w:numFmt w:val="bullet"/>
      <w:lvlText w:val="-"/>
      <w:lvlJc w:val="left"/>
      <w:pPr>
        <w:tabs>
          <w:tab w:val="num" w:pos="720"/>
        </w:tabs>
        <w:ind w:left="720" w:hanging="360"/>
      </w:pPr>
      <w:rPr>
        <w:rFonts w:ascii="Calibri" w:eastAsia="Times New Roman" w:hAnsi="Calibri"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4CFF126A"/>
    <w:multiLevelType w:val="hybridMultilevel"/>
    <w:tmpl w:val="7EC26494"/>
    <w:lvl w:ilvl="0" w:tplc="6CA0AA0E">
      <w:start w:val="2"/>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5A6E6A40"/>
    <w:multiLevelType w:val="hybridMultilevel"/>
    <w:tmpl w:val="9B64ECEA"/>
    <w:lvl w:ilvl="0" w:tplc="A8182B18">
      <w:start w:val="1"/>
      <w:numFmt w:val="lowerLetter"/>
      <w:lvlText w:val="%1)"/>
      <w:lvlJc w:val="left"/>
      <w:pPr>
        <w:ind w:left="2520" w:hanging="360"/>
      </w:pPr>
      <w:rPr>
        <w:rFonts w:hint="default"/>
      </w:rPr>
    </w:lvl>
    <w:lvl w:ilvl="1" w:tplc="04130019">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9578E"/>
    <w:rsid w:val="001C6D47"/>
    <w:rsid w:val="007A41BE"/>
    <w:rsid w:val="00957DA9"/>
    <w:rsid w:val="00EE1D8C"/>
    <w:rsid w:val="00F9578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578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578E"/>
    <w:rPr>
      <w:rFonts w:ascii="Tahoma" w:hAnsi="Tahoma" w:cs="Tahoma"/>
      <w:sz w:val="16"/>
      <w:szCs w:val="16"/>
    </w:rPr>
  </w:style>
  <w:style w:type="character" w:customStyle="1" w:styleId="BallontekstChar">
    <w:name w:val="Ballontekst Char"/>
    <w:basedOn w:val="Standaardalinea-lettertype"/>
    <w:link w:val="Ballontekst"/>
    <w:uiPriority w:val="99"/>
    <w:semiHidden/>
    <w:rsid w:val="00F9578E"/>
    <w:rPr>
      <w:rFonts w:ascii="Tahoma" w:eastAsia="Times New Roman" w:hAnsi="Tahoma" w:cs="Tahoma"/>
      <w:sz w:val="16"/>
      <w:szCs w:val="16"/>
      <w:lang w:eastAsia="nl-NL"/>
    </w:rPr>
  </w:style>
  <w:style w:type="paragraph" w:styleId="Koptekst">
    <w:name w:val="header"/>
    <w:basedOn w:val="Standaard"/>
    <w:link w:val="KoptekstChar"/>
    <w:uiPriority w:val="99"/>
    <w:semiHidden/>
    <w:unhideWhenUsed/>
    <w:rsid w:val="00F9578E"/>
    <w:pPr>
      <w:tabs>
        <w:tab w:val="center" w:pos="4536"/>
        <w:tab w:val="right" w:pos="9072"/>
      </w:tabs>
    </w:pPr>
  </w:style>
  <w:style w:type="character" w:customStyle="1" w:styleId="KoptekstChar">
    <w:name w:val="Koptekst Char"/>
    <w:basedOn w:val="Standaardalinea-lettertype"/>
    <w:link w:val="Koptekst"/>
    <w:uiPriority w:val="99"/>
    <w:semiHidden/>
    <w:rsid w:val="00F9578E"/>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9578E"/>
    <w:pPr>
      <w:tabs>
        <w:tab w:val="center" w:pos="4536"/>
        <w:tab w:val="right" w:pos="9072"/>
      </w:tabs>
    </w:pPr>
  </w:style>
  <w:style w:type="character" w:customStyle="1" w:styleId="VoettekstChar">
    <w:name w:val="Voettekst Char"/>
    <w:basedOn w:val="Standaardalinea-lettertype"/>
    <w:link w:val="Voettekst"/>
    <w:uiPriority w:val="99"/>
    <w:rsid w:val="00F9578E"/>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391</Words>
  <Characters>2154</Characters>
  <Application>Microsoft Office Word</Application>
  <DocSecurity>0</DocSecurity>
  <Lines>17</Lines>
  <Paragraphs>5</Paragraphs>
  <ScaleCrop>false</ScaleCrop>
  <Company>AOC Oost</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2</cp:revision>
  <dcterms:created xsi:type="dcterms:W3CDTF">2011-03-07T12:36:00Z</dcterms:created>
  <dcterms:modified xsi:type="dcterms:W3CDTF">2011-03-07T12:36:00Z</dcterms:modified>
</cp:coreProperties>
</file>